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23D2" w14:textId="77777777" w:rsidR="00EE73F4" w:rsidRPr="002A144A" w:rsidRDefault="00EE73F4" w:rsidP="00A36316">
      <w:pPr>
        <w:spacing w:after="0" w:line="240" w:lineRule="auto"/>
        <w:rPr>
          <w:sz w:val="18"/>
          <w:szCs w:val="18"/>
        </w:rPr>
      </w:pPr>
    </w:p>
    <w:p w14:paraId="649EFFAF" w14:textId="77777777" w:rsidR="00F42C95" w:rsidRPr="002A144A" w:rsidRDefault="007D7C7B" w:rsidP="00A36316">
      <w:pPr>
        <w:spacing w:after="0" w:line="240" w:lineRule="auto"/>
        <w:rPr>
          <w:b/>
          <w:sz w:val="18"/>
          <w:szCs w:val="18"/>
        </w:rPr>
      </w:pPr>
      <w:r w:rsidRPr="002A144A">
        <w:rPr>
          <w:b/>
          <w:sz w:val="18"/>
          <w:szCs w:val="18"/>
        </w:rPr>
        <w:t xml:space="preserve">Business </w:t>
      </w:r>
      <w:r w:rsidR="006D3B19" w:rsidRPr="002A144A">
        <w:rPr>
          <w:b/>
          <w:sz w:val="18"/>
          <w:szCs w:val="18"/>
        </w:rPr>
        <w:t xml:space="preserve">Management </w:t>
      </w:r>
      <w:r w:rsidR="00F42C95" w:rsidRPr="002A144A">
        <w:rPr>
          <w:b/>
          <w:sz w:val="18"/>
          <w:szCs w:val="18"/>
        </w:rPr>
        <w:t>Policy</w:t>
      </w:r>
      <w:r w:rsidR="002C0F7C" w:rsidRPr="002A144A">
        <w:rPr>
          <w:b/>
          <w:sz w:val="18"/>
          <w:szCs w:val="18"/>
        </w:rPr>
        <w:t xml:space="preserve"> </w:t>
      </w:r>
    </w:p>
    <w:p w14:paraId="42C3D8F5" w14:textId="77777777" w:rsidR="002A144A" w:rsidRPr="002A144A" w:rsidRDefault="002A144A" w:rsidP="00A36316">
      <w:pPr>
        <w:spacing w:after="0" w:line="240" w:lineRule="auto"/>
        <w:rPr>
          <w:sz w:val="18"/>
          <w:szCs w:val="18"/>
        </w:rPr>
      </w:pPr>
    </w:p>
    <w:p w14:paraId="6E66F68F" w14:textId="609386F9" w:rsidR="00F42C95" w:rsidRPr="002A144A" w:rsidRDefault="0015499F" w:rsidP="00A36316">
      <w:p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 xml:space="preserve">Detectronic </w:t>
      </w:r>
      <w:r w:rsidR="00F42C95" w:rsidRPr="002A144A">
        <w:rPr>
          <w:sz w:val="18"/>
          <w:szCs w:val="18"/>
        </w:rPr>
        <w:t xml:space="preserve">specialises in the design, manufacture, </w:t>
      </w:r>
      <w:r w:rsidR="006D3B19" w:rsidRPr="002A144A">
        <w:rPr>
          <w:sz w:val="18"/>
          <w:szCs w:val="18"/>
        </w:rPr>
        <w:t>marketing,</w:t>
      </w:r>
      <w:r w:rsidRPr="002A144A">
        <w:rPr>
          <w:sz w:val="18"/>
          <w:szCs w:val="18"/>
        </w:rPr>
        <w:t xml:space="preserve"> </w:t>
      </w:r>
      <w:r w:rsidR="00F42C95" w:rsidRPr="002A144A">
        <w:rPr>
          <w:sz w:val="18"/>
          <w:szCs w:val="18"/>
        </w:rPr>
        <w:t xml:space="preserve">sales, hire, </w:t>
      </w:r>
      <w:r w:rsidR="00415B12" w:rsidRPr="002A144A">
        <w:rPr>
          <w:sz w:val="18"/>
          <w:szCs w:val="18"/>
        </w:rPr>
        <w:t xml:space="preserve">installation </w:t>
      </w:r>
      <w:r w:rsidR="00F42C95" w:rsidRPr="002A144A">
        <w:rPr>
          <w:sz w:val="18"/>
          <w:szCs w:val="18"/>
        </w:rPr>
        <w:t xml:space="preserve">and maintenance of electronic monitoring </w:t>
      </w:r>
      <w:r w:rsidR="006D3B19" w:rsidRPr="002A144A">
        <w:rPr>
          <w:sz w:val="18"/>
          <w:szCs w:val="18"/>
        </w:rPr>
        <w:t xml:space="preserve">and </w:t>
      </w:r>
      <w:r w:rsidR="00F42C95" w:rsidRPr="002A144A">
        <w:rPr>
          <w:sz w:val="18"/>
          <w:szCs w:val="18"/>
        </w:rPr>
        <w:t>data logging equipment</w:t>
      </w:r>
      <w:r w:rsidR="00CC120A" w:rsidRPr="002A144A">
        <w:rPr>
          <w:sz w:val="18"/>
          <w:szCs w:val="18"/>
        </w:rPr>
        <w:t xml:space="preserve"> </w:t>
      </w:r>
      <w:r w:rsidR="00F42C95" w:rsidRPr="002A144A">
        <w:rPr>
          <w:sz w:val="18"/>
          <w:szCs w:val="18"/>
        </w:rPr>
        <w:t xml:space="preserve">and the analysis of the resulting data.  The company is committed to excellence and exceeding the requirements of its customers </w:t>
      </w:r>
      <w:r w:rsidR="002A144A" w:rsidRPr="002A144A">
        <w:rPr>
          <w:sz w:val="18"/>
          <w:szCs w:val="18"/>
        </w:rPr>
        <w:t xml:space="preserve">and regulators </w:t>
      </w:r>
      <w:r w:rsidR="00F42C95" w:rsidRPr="002A144A">
        <w:rPr>
          <w:sz w:val="18"/>
          <w:szCs w:val="18"/>
        </w:rPr>
        <w:t>in all aspects.</w:t>
      </w:r>
    </w:p>
    <w:p w14:paraId="7F0DB7B1" w14:textId="77777777" w:rsidR="00F42C95" w:rsidRPr="002A144A" w:rsidRDefault="00F42C95" w:rsidP="00A36316">
      <w:pPr>
        <w:spacing w:after="0" w:line="240" w:lineRule="auto"/>
        <w:rPr>
          <w:sz w:val="18"/>
          <w:szCs w:val="18"/>
        </w:rPr>
      </w:pPr>
    </w:p>
    <w:p w14:paraId="4C4D094C" w14:textId="45A6BED0" w:rsidR="00F42C95" w:rsidRPr="002A144A" w:rsidRDefault="00F42C95" w:rsidP="00A36316">
      <w:p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To help achieve these ke</w:t>
      </w:r>
      <w:r w:rsidR="007D7C7B" w:rsidRPr="002A144A">
        <w:rPr>
          <w:sz w:val="18"/>
          <w:szCs w:val="18"/>
        </w:rPr>
        <w:t>y objectives we operate a Business</w:t>
      </w:r>
      <w:r w:rsidRPr="002A144A">
        <w:rPr>
          <w:sz w:val="18"/>
          <w:szCs w:val="18"/>
        </w:rPr>
        <w:t xml:space="preserve"> Management System (</w:t>
      </w:r>
      <w:r w:rsidR="007D7C7B" w:rsidRPr="002A144A">
        <w:rPr>
          <w:sz w:val="18"/>
          <w:szCs w:val="18"/>
        </w:rPr>
        <w:t>B</w:t>
      </w:r>
      <w:r w:rsidRPr="002A144A">
        <w:rPr>
          <w:sz w:val="18"/>
          <w:szCs w:val="18"/>
        </w:rPr>
        <w:t xml:space="preserve">MS) in accordance with </w:t>
      </w:r>
      <w:r w:rsidR="00415B12" w:rsidRPr="002A144A">
        <w:rPr>
          <w:sz w:val="18"/>
          <w:szCs w:val="18"/>
        </w:rPr>
        <w:t>the requirements of ISO 9001:2015</w:t>
      </w:r>
      <w:r w:rsidR="002A144A" w:rsidRPr="002A144A">
        <w:rPr>
          <w:sz w:val="18"/>
          <w:szCs w:val="18"/>
        </w:rPr>
        <w:t xml:space="preserve"> &amp; ISO 14001:2015.</w:t>
      </w:r>
      <w:r w:rsidRPr="002A144A">
        <w:rPr>
          <w:sz w:val="18"/>
          <w:szCs w:val="18"/>
        </w:rPr>
        <w:t xml:space="preserve">  </w:t>
      </w:r>
      <w:r w:rsidR="00044779" w:rsidRPr="002A144A">
        <w:rPr>
          <w:sz w:val="18"/>
          <w:szCs w:val="18"/>
        </w:rPr>
        <w:t xml:space="preserve">Manufacturing is carried out following the ATEX Directive and </w:t>
      </w:r>
      <w:r w:rsidR="003F6118">
        <w:rPr>
          <w:sz w:val="18"/>
          <w:szCs w:val="18"/>
        </w:rPr>
        <w:t xml:space="preserve">ISO/IEC </w:t>
      </w:r>
      <w:r w:rsidR="00044779" w:rsidRPr="002A144A">
        <w:rPr>
          <w:sz w:val="18"/>
          <w:szCs w:val="18"/>
        </w:rPr>
        <w:t>80079-34:201</w:t>
      </w:r>
      <w:r w:rsidR="00732452">
        <w:rPr>
          <w:sz w:val="18"/>
          <w:szCs w:val="18"/>
        </w:rPr>
        <w:t>8</w:t>
      </w:r>
      <w:r w:rsidR="00044779" w:rsidRPr="002A144A">
        <w:rPr>
          <w:sz w:val="18"/>
          <w:szCs w:val="18"/>
        </w:rPr>
        <w:t xml:space="preserve"> and where applicable other international standards.  </w:t>
      </w:r>
      <w:r w:rsidRPr="002A144A">
        <w:rPr>
          <w:sz w:val="18"/>
          <w:szCs w:val="18"/>
        </w:rPr>
        <w:t>We carry out service and repairs to</w:t>
      </w:r>
      <w:r w:rsidR="003F6118">
        <w:rPr>
          <w:sz w:val="18"/>
          <w:szCs w:val="18"/>
        </w:rPr>
        <w:t xml:space="preserve"> our</w:t>
      </w:r>
      <w:r w:rsidRPr="002A144A">
        <w:rPr>
          <w:sz w:val="18"/>
          <w:szCs w:val="18"/>
        </w:rPr>
        <w:t xml:space="preserve"> cert</w:t>
      </w:r>
      <w:r w:rsidR="00044779" w:rsidRPr="002A144A">
        <w:rPr>
          <w:sz w:val="18"/>
          <w:szCs w:val="18"/>
        </w:rPr>
        <w:t>ified products following BS EN 6</w:t>
      </w:r>
      <w:r w:rsidRPr="002A144A">
        <w:rPr>
          <w:sz w:val="18"/>
          <w:szCs w:val="18"/>
        </w:rPr>
        <w:t>0079</w:t>
      </w:r>
      <w:r w:rsidR="00044779" w:rsidRPr="002A144A">
        <w:rPr>
          <w:sz w:val="18"/>
          <w:szCs w:val="18"/>
        </w:rPr>
        <w:t>-19</w:t>
      </w:r>
      <w:r w:rsidRPr="002A144A">
        <w:rPr>
          <w:sz w:val="18"/>
          <w:szCs w:val="18"/>
        </w:rPr>
        <w:t>:</w:t>
      </w:r>
      <w:r w:rsidR="00044779" w:rsidRPr="002A144A">
        <w:rPr>
          <w:sz w:val="18"/>
          <w:szCs w:val="18"/>
        </w:rPr>
        <w:t>201</w:t>
      </w:r>
      <w:r w:rsidR="00732452">
        <w:rPr>
          <w:sz w:val="18"/>
          <w:szCs w:val="18"/>
        </w:rPr>
        <w:t>9</w:t>
      </w:r>
      <w:r w:rsidR="00044779" w:rsidRPr="002A144A">
        <w:rPr>
          <w:sz w:val="18"/>
          <w:szCs w:val="18"/>
        </w:rPr>
        <w:t xml:space="preserve"> and BS EN 60079-11:2012</w:t>
      </w:r>
      <w:r w:rsidRPr="002A144A">
        <w:rPr>
          <w:sz w:val="18"/>
          <w:szCs w:val="18"/>
        </w:rPr>
        <w:t xml:space="preserve"> and where applicable other international standards.</w:t>
      </w:r>
    </w:p>
    <w:p w14:paraId="426A7629" w14:textId="77777777" w:rsidR="00F42C95" w:rsidRPr="002A144A" w:rsidRDefault="00F42C95" w:rsidP="00A36316">
      <w:pPr>
        <w:spacing w:after="0" w:line="240" w:lineRule="auto"/>
        <w:rPr>
          <w:sz w:val="18"/>
          <w:szCs w:val="18"/>
        </w:rPr>
      </w:pPr>
    </w:p>
    <w:p w14:paraId="0B750A1A" w14:textId="483C4AB4" w:rsidR="00F42C95" w:rsidRPr="00CC6366" w:rsidRDefault="006D3B19" w:rsidP="00A36316">
      <w:pPr>
        <w:spacing w:after="0" w:line="240" w:lineRule="auto"/>
        <w:rPr>
          <w:b/>
          <w:sz w:val="18"/>
          <w:szCs w:val="18"/>
        </w:rPr>
      </w:pPr>
      <w:r w:rsidRPr="002A144A">
        <w:rPr>
          <w:b/>
          <w:sz w:val="18"/>
          <w:szCs w:val="18"/>
        </w:rPr>
        <w:t>The Company</w:t>
      </w:r>
      <w:r w:rsidR="00F42C95" w:rsidRPr="002A144A">
        <w:rPr>
          <w:b/>
          <w:sz w:val="18"/>
          <w:szCs w:val="18"/>
        </w:rPr>
        <w:t xml:space="preserve"> is committed to:</w:t>
      </w:r>
    </w:p>
    <w:p w14:paraId="24113E98" w14:textId="77777777" w:rsidR="00F42C95" w:rsidRPr="002A144A" w:rsidRDefault="00F42C95" w:rsidP="00CC120A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Ensuring that customer</w:t>
      </w:r>
      <w:r w:rsidR="00876F79" w:rsidRPr="002A144A">
        <w:rPr>
          <w:sz w:val="18"/>
          <w:szCs w:val="18"/>
        </w:rPr>
        <w:t xml:space="preserve"> needs</w:t>
      </w:r>
      <w:r w:rsidRPr="002A144A">
        <w:rPr>
          <w:sz w:val="18"/>
          <w:szCs w:val="18"/>
        </w:rPr>
        <w:t xml:space="preserve"> and applicable statutory and regulatory requirements are determined, </w:t>
      </w:r>
      <w:proofErr w:type="gramStart"/>
      <w:r w:rsidRPr="002A144A">
        <w:rPr>
          <w:sz w:val="18"/>
          <w:szCs w:val="18"/>
        </w:rPr>
        <w:t>understood</w:t>
      </w:r>
      <w:proofErr w:type="gramEnd"/>
      <w:r w:rsidRPr="002A144A">
        <w:rPr>
          <w:sz w:val="18"/>
          <w:szCs w:val="18"/>
        </w:rPr>
        <w:t xml:space="preserve"> and </w:t>
      </w:r>
      <w:r w:rsidR="001A590F">
        <w:rPr>
          <w:sz w:val="18"/>
          <w:szCs w:val="18"/>
        </w:rPr>
        <w:t>adhered to</w:t>
      </w:r>
      <w:r w:rsidRPr="002A144A">
        <w:rPr>
          <w:sz w:val="18"/>
          <w:szCs w:val="18"/>
        </w:rPr>
        <w:t>.</w:t>
      </w:r>
    </w:p>
    <w:p w14:paraId="449B1B12" w14:textId="3D6A9648" w:rsidR="00F42C95" w:rsidRPr="002A144A" w:rsidRDefault="00F42C95" w:rsidP="00CC120A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 xml:space="preserve">Continuous improvement </w:t>
      </w:r>
      <w:r w:rsidR="006D3B19" w:rsidRPr="002A144A">
        <w:rPr>
          <w:sz w:val="18"/>
          <w:szCs w:val="18"/>
        </w:rPr>
        <w:t>of</w:t>
      </w:r>
      <w:r w:rsidR="007D7C7B" w:rsidRPr="002A144A">
        <w:rPr>
          <w:sz w:val="18"/>
          <w:szCs w:val="18"/>
        </w:rPr>
        <w:t xml:space="preserve"> the B</w:t>
      </w:r>
      <w:r w:rsidR="002C600C" w:rsidRPr="002A144A">
        <w:rPr>
          <w:sz w:val="18"/>
          <w:szCs w:val="18"/>
        </w:rPr>
        <w:t>MS</w:t>
      </w:r>
      <w:r w:rsidRPr="002A144A">
        <w:rPr>
          <w:sz w:val="18"/>
          <w:szCs w:val="18"/>
        </w:rPr>
        <w:t xml:space="preserve"> by ensuring the risks and opportunities which can </w:t>
      </w:r>
      <w:r w:rsidR="00286C57" w:rsidRPr="002A144A">
        <w:rPr>
          <w:sz w:val="18"/>
          <w:szCs w:val="18"/>
        </w:rPr>
        <w:t>a</w:t>
      </w:r>
      <w:r w:rsidRPr="002A144A">
        <w:rPr>
          <w:sz w:val="18"/>
          <w:szCs w:val="18"/>
        </w:rPr>
        <w:t>ffect the quality</w:t>
      </w:r>
      <w:r w:rsidR="002A144A" w:rsidRPr="002A144A">
        <w:rPr>
          <w:sz w:val="18"/>
          <w:szCs w:val="18"/>
        </w:rPr>
        <w:t xml:space="preserve"> </w:t>
      </w:r>
      <w:r w:rsidRPr="002A144A">
        <w:rPr>
          <w:sz w:val="18"/>
          <w:szCs w:val="18"/>
        </w:rPr>
        <w:t>or conformity of products and service</w:t>
      </w:r>
      <w:r w:rsidR="006D3B19" w:rsidRPr="002A144A">
        <w:rPr>
          <w:sz w:val="18"/>
          <w:szCs w:val="18"/>
        </w:rPr>
        <w:t>s</w:t>
      </w:r>
      <w:r w:rsidRPr="002A144A">
        <w:rPr>
          <w:sz w:val="18"/>
          <w:szCs w:val="18"/>
        </w:rPr>
        <w:t xml:space="preserve"> are determined and addressed and the focus on enhancing customer satisfaction is maintained</w:t>
      </w:r>
      <w:r w:rsidR="002A144A" w:rsidRPr="002A144A">
        <w:rPr>
          <w:sz w:val="18"/>
          <w:szCs w:val="18"/>
        </w:rPr>
        <w:t xml:space="preserve"> without disproportionately increasing our environmental impact</w:t>
      </w:r>
      <w:r w:rsidRPr="002A144A">
        <w:rPr>
          <w:sz w:val="18"/>
          <w:szCs w:val="18"/>
        </w:rPr>
        <w:t>.</w:t>
      </w:r>
    </w:p>
    <w:p w14:paraId="0D6A50D1" w14:textId="77777777" w:rsidR="00EE73F4" w:rsidRPr="002A144A" w:rsidRDefault="00EE73F4" w:rsidP="00A36316">
      <w:pPr>
        <w:spacing w:after="0" w:line="240" w:lineRule="auto"/>
        <w:rPr>
          <w:sz w:val="18"/>
          <w:szCs w:val="18"/>
        </w:rPr>
      </w:pPr>
    </w:p>
    <w:p w14:paraId="39639674" w14:textId="43268C96" w:rsidR="00F42C95" w:rsidRPr="00CC6366" w:rsidRDefault="00706DF2" w:rsidP="00A36316">
      <w:pPr>
        <w:spacing w:after="0" w:line="240" w:lineRule="auto"/>
        <w:rPr>
          <w:b/>
          <w:sz w:val="18"/>
          <w:szCs w:val="18"/>
        </w:rPr>
      </w:pPr>
      <w:r w:rsidRPr="002A144A">
        <w:rPr>
          <w:b/>
          <w:sz w:val="18"/>
          <w:szCs w:val="18"/>
        </w:rPr>
        <w:t xml:space="preserve">Senior </w:t>
      </w:r>
      <w:r w:rsidR="00F42C95" w:rsidRPr="002A144A">
        <w:rPr>
          <w:b/>
          <w:sz w:val="18"/>
          <w:szCs w:val="18"/>
        </w:rPr>
        <w:t>management shall:</w:t>
      </w:r>
    </w:p>
    <w:p w14:paraId="3C8F9FE8" w14:textId="77777777" w:rsidR="00F42C95" w:rsidRPr="002A144A" w:rsidRDefault="006D3B19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Ensure</w:t>
      </w:r>
      <w:r w:rsidR="007D7C7B" w:rsidRPr="002A144A">
        <w:rPr>
          <w:sz w:val="18"/>
          <w:szCs w:val="18"/>
        </w:rPr>
        <w:t xml:space="preserve"> the effectiveness of the </w:t>
      </w:r>
      <w:proofErr w:type="gramStart"/>
      <w:r w:rsidR="007D7C7B" w:rsidRPr="002A144A">
        <w:rPr>
          <w:sz w:val="18"/>
          <w:szCs w:val="18"/>
        </w:rPr>
        <w:t>B</w:t>
      </w:r>
      <w:r w:rsidR="00F42C95" w:rsidRPr="002A144A">
        <w:rPr>
          <w:sz w:val="18"/>
          <w:szCs w:val="18"/>
        </w:rPr>
        <w:t>MS</w:t>
      </w:r>
      <w:proofErr w:type="gramEnd"/>
    </w:p>
    <w:p w14:paraId="6CF650DC" w14:textId="77777777" w:rsidR="00F42C95" w:rsidRPr="002A144A" w:rsidRDefault="007D7C7B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 xml:space="preserve">Ensure </w:t>
      </w:r>
      <w:r w:rsidR="006D3B19" w:rsidRPr="002A144A">
        <w:rPr>
          <w:sz w:val="18"/>
          <w:szCs w:val="18"/>
        </w:rPr>
        <w:t>that the</w:t>
      </w:r>
      <w:r w:rsidR="00F42C95" w:rsidRPr="002A144A">
        <w:rPr>
          <w:sz w:val="18"/>
          <w:szCs w:val="18"/>
        </w:rPr>
        <w:t xml:space="preserve"> polic</w:t>
      </w:r>
      <w:r w:rsidR="006D3B19" w:rsidRPr="002A144A">
        <w:rPr>
          <w:sz w:val="18"/>
          <w:szCs w:val="18"/>
        </w:rPr>
        <w:t>ies</w:t>
      </w:r>
      <w:r w:rsidR="00F42C95" w:rsidRPr="002A144A">
        <w:rPr>
          <w:sz w:val="18"/>
          <w:szCs w:val="18"/>
        </w:rPr>
        <w:t xml:space="preserve"> and </w:t>
      </w:r>
      <w:r w:rsidRPr="002A144A">
        <w:rPr>
          <w:sz w:val="18"/>
          <w:szCs w:val="18"/>
        </w:rPr>
        <w:t>objectives established for the B</w:t>
      </w:r>
      <w:r w:rsidR="00F42C95" w:rsidRPr="002A144A">
        <w:rPr>
          <w:sz w:val="18"/>
          <w:szCs w:val="18"/>
        </w:rPr>
        <w:t xml:space="preserve">MS are compatible with the context and strategic direction of the </w:t>
      </w:r>
      <w:proofErr w:type="gramStart"/>
      <w:r w:rsidR="00F42C95" w:rsidRPr="002A144A">
        <w:rPr>
          <w:sz w:val="18"/>
          <w:szCs w:val="18"/>
        </w:rPr>
        <w:t>Compa</w:t>
      </w:r>
      <w:r w:rsidR="0015499F" w:rsidRPr="002A144A">
        <w:rPr>
          <w:sz w:val="18"/>
          <w:szCs w:val="18"/>
        </w:rPr>
        <w:t>ny</w:t>
      </w:r>
      <w:proofErr w:type="gramEnd"/>
      <w:r w:rsidRPr="002A144A">
        <w:rPr>
          <w:sz w:val="18"/>
          <w:szCs w:val="18"/>
        </w:rPr>
        <w:t xml:space="preserve"> </w:t>
      </w:r>
    </w:p>
    <w:p w14:paraId="4088EFFF" w14:textId="2EA2E855" w:rsidR="00F42C95" w:rsidRPr="002A144A" w:rsidRDefault="00F42C95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Promote the use of a process-driven approach a</w:t>
      </w:r>
      <w:r w:rsidR="00705A91" w:rsidRPr="002A144A">
        <w:rPr>
          <w:sz w:val="18"/>
          <w:szCs w:val="18"/>
        </w:rPr>
        <w:t>nd risk</w:t>
      </w:r>
      <w:r w:rsidR="001E2AB2">
        <w:rPr>
          <w:sz w:val="18"/>
          <w:szCs w:val="18"/>
        </w:rPr>
        <w:t xml:space="preserve"> </w:t>
      </w:r>
      <w:r w:rsidR="00415B12" w:rsidRPr="002A144A">
        <w:rPr>
          <w:sz w:val="18"/>
          <w:szCs w:val="18"/>
        </w:rPr>
        <w:t>/</w:t>
      </w:r>
      <w:r w:rsidR="001E2AB2">
        <w:rPr>
          <w:sz w:val="18"/>
          <w:szCs w:val="18"/>
        </w:rPr>
        <w:t xml:space="preserve"> </w:t>
      </w:r>
      <w:r w:rsidR="00415B12" w:rsidRPr="002A144A">
        <w:rPr>
          <w:sz w:val="18"/>
          <w:szCs w:val="18"/>
        </w:rPr>
        <w:t>opportunity</w:t>
      </w:r>
      <w:r w:rsidR="00705A91" w:rsidRPr="002A144A">
        <w:rPr>
          <w:sz w:val="18"/>
          <w:szCs w:val="18"/>
        </w:rPr>
        <w:t xml:space="preserve"> based </w:t>
      </w:r>
      <w:proofErr w:type="gramStart"/>
      <w:r w:rsidR="00705A91" w:rsidRPr="002A144A">
        <w:rPr>
          <w:sz w:val="18"/>
          <w:szCs w:val="18"/>
        </w:rPr>
        <w:t>thinking</w:t>
      </w:r>
      <w:proofErr w:type="gramEnd"/>
    </w:p>
    <w:p w14:paraId="606BEF03" w14:textId="77777777" w:rsidR="00F42C95" w:rsidRPr="002A144A" w:rsidRDefault="00F42C95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Ensure that the resources needed for the business are available; including</w:t>
      </w:r>
      <w:r w:rsidR="00876F79" w:rsidRPr="002A144A">
        <w:rPr>
          <w:sz w:val="18"/>
          <w:szCs w:val="18"/>
        </w:rPr>
        <w:t xml:space="preserve"> recruitment,</w:t>
      </w:r>
      <w:r w:rsidRPr="002A144A">
        <w:rPr>
          <w:sz w:val="18"/>
          <w:szCs w:val="18"/>
        </w:rPr>
        <w:t xml:space="preserve"> tra</w:t>
      </w:r>
      <w:r w:rsidR="00705A91" w:rsidRPr="002A144A">
        <w:rPr>
          <w:sz w:val="18"/>
          <w:szCs w:val="18"/>
        </w:rPr>
        <w:t>ining</w:t>
      </w:r>
      <w:r w:rsidR="00876F79" w:rsidRPr="002A144A">
        <w:rPr>
          <w:sz w:val="18"/>
          <w:szCs w:val="18"/>
        </w:rPr>
        <w:t>,</w:t>
      </w:r>
      <w:r w:rsidR="00705A91" w:rsidRPr="002A144A">
        <w:rPr>
          <w:sz w:val="18"/>
          <w:szCs w:val="18"/>
        </w:rPr>
        <w:t xml:space="preserve"> support and </w:t>
      </w:r>
      <w:proofErr w:type="gramStart"/>
      <w:r w:rsidR="00705A91" w:rsidRPr="002A144A">
        <w:rPr>
          <w:sz w:val="18"/>
          <w:szCs w:val="18"/>
        </w:rPr>
        <w:t>encouragement</w:t>
      </w:r>
      <w:proofErr w:type="gramEnd"/>
    </w:p>
    <w:p w14:paraId="27BD3D14" w14:textId="7034F6D0" w:rsidR="00F42C95" w:rsidRPr="002A144A" w:rsidRDefault="00F42C95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Communicate the importance of effective</w:t>
      </w:r>
      <w:r w:rsidR="00876F79" w:rsidRPr="002A144A">
        <w:rPr>
          <w:sz w:val="18"/>
          <w:szCs w:val="18"/>
        </w:rPr>
        <w:t>, integrated</w:t>
      </w:r>
      <w:r w:rsidRPr="002A144A">
        <w:rPr>
          <w:sz w:val="18"/>
          <w:szCs w:val="18"/>
        </w:rPr>
        <w:t xml:space="preserve"> </w:t>
      </w:r>
      <w:r w:rsidR="00035555" w:rsidRPr="002A144A">
        <w:rPr>
          <w:sz w:val="18"/>
          <w:szCs w:val="18"/>
        </w:rPr>
        <w:t xml:space="preserve">business </w:t>
      </w:r>
      <w:r w:rsidRPr="002A144A">
        <w:rPr>
          <w:sz w:val="18"/>
          <w:szCs w:val="18"/>
        </w:rPr>
        <w:t>management and co</w:t>
      </w:r>
      <w:r w:rsidR="007D7C7B" w:rsidRPr="002A144A">
        <w:rPr>
          <w:sz w:val="18"/>
          <w:szCs w:val="18"/>
        </w:rPr>
        <w:t>nformance with B</w:t>
      </w:r>
      <w:r w:rsidR="00705A91" w:rsidRPr="002A144A">
        <w:rPr>
          <w:sz w:val="18"/>
          <w:szCs w:val="18"/>
        </w:rPr>
        <w:t xml:space="preserve">MS </w:t>
      </w:r>
      <w:proofErr w:type="gramStart"/>
      <w:r w:rsidR="00705A91" w:rsidRPr="002A144A">
        <w:rPr>
          <w:sz w:val="18"/>
          <w:szCs w:val="18"/>
        </w:rPr>
        <w:t>requirements</w:t>
      </w:r>
      <w:proofErr w:type="gramEnd"/>
    </w:p>
    <w:p w14:paraId="21DCECD4" w14:textId="77777777" w:rsidR="00F42C95" w:rsidRPr="002A144A" w:rsidRDefault="007D7C7B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Ensur</w:t>
      </w:r>
      <w:r w:rsidR="00876F79" w:rsidRPr="002A144A">
        <w:rPr>
          <w:sz w:val="18"/>
          <w:szCs w:val="18"/>
        </w:rPr>
        <w:t>e</w:t>
      </w:r>
      <w:r w:rsidRPr="002A144A">
        <w:rPr>
          <w:sz w:val="18"/>
          <w:szCs w:val="18"/>
        </w:rPr>
        <w:t xml:space="preserve"> that the B</w:t>
      </w:r>
      <w:r w:rsidR="00F42C95" w:rsidRPr="002A144A">
        <w:rPr>
          <w:sz w:val="18"/>
          <w:szCs w:val="18"/>
        </w:rPr>
        <w:t xml:space="preserve">MS achieves its intended results through regular auditing, reviews and corrective </w:t>
      </w:r>
      <w:proofErr w:type="gramStart"/>
      <w:r w:rsidR="00F42C95" w:rsidRPr="002A144A">
        <w:rPr>
          <w:sz w:val="18"/>
          <w:szCs w:val="18"/>
        </w:rPr>
        <w:t>a</w:t>
      </w:r>
      <w:r w:rsidR="00705A91" w:rsidRPr="002A144A">
        <w:rPr>
          <w:sz w:val="18"/>
          <w:szCs w:val="18"/>
        </w:rPr>
        <w:t>ctions</w:t>
      </w:r>
      <w:proofErr w:type="gramEnd"/>
    </w:p>
    <w:p w14:paraId="33763C36" w14:textId="77777777" w:rsidR="00F42C95" w:rsidRPr="002A144A" w:rsidRDefault="00F42C95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>Promote opportunit</w:t>
      </w:r>
      <w:r w:rsidR="00876F79" w:rsidRPr="002A144A">
        <w:rPr>
          <w:sz w:val="18"/>
          <w:szCs w:val="18"/>
        </w:rPr>
        <w:t>ies</w:t>
      </w:r>
      <w:r w:rsidRPr="002A144A">
        <w:rPr>
          <w:sz w:val="18"/>
          <w:szCs w:val="18"/>
        </w:rPr>
        <w:t xml:space="preserve"> for</w:t>
      </w:r>
      <w:r w:rsidR="00876F79" w:rsidRPr="002A144A">
        <w:rPr>
          <w:sz w:val="18"/>
          <w:szCs w:val="18"/>
        </w:rPr>
        <w:t xml:space="preserve"> personal and process</w:t>
      </w:r>
      <w:r w:rsidRPr="002A144A">
        <w:rPr>
          <w:sz w:val="18"/>
          <w:szCs w:val="18"/>
        </w:rPr>
        <w:t xml:space="preserve"> </w:t>
      </w:r>
      <w:proofErr w:type="gramStart"/>
      <w:r w:rsidRPr="002A144A">
        <w:rPr>
          <w:sz w:val="18"/>
          <w:szCs w:val="18"/>
        </w:rPr>
        <w:t>improvement</w:t>
      </w:r>
      <w:proofErr w:type="gramEnd"/>
    </w:p>
    <w:p w14:paraId="59F0AA20" w14:textId="77777777" w:rsidR="00F42C95" w:rsidRPr="002A144A" w:rsidRDefault="00F42C95" w:rsidP="00CC120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 xml:space="preserve">Support </w:t>
      </w:r>
      <w:r w:rsidR="00876F79" w:rsidRPr="002A144A">
        <w:rPr>
          <w:sz w:val="18"/>
          <w:szCs w:val="18"/>
        </w:rPr>
        <w:t xml:space="preserve">all </w:t>
      </w:r>
      <w:r w:rsidRPr="002A144A">
        <w:rPr>
          <w:sz w:val="18"/>
          <w:szCs w:val="18"/>
        </w:rPr>
        <w:t xml:space="preserve">management roles </w:t>
      </w:r>
      <w:r w:rsidR="00876F79" w:rsidRPr="002A144A">
        <w:rPr>
          <w:sz w:val="18"/>
          <w:szCs w:val="18"/>
        </w:rPr>
        <w:t>through appropriate</w:t>
      </w:r>
      <w:r w:rsidRPr="002A144A">
        <w:rPr>
          <w:sz w:val="18"/>
          <w:szCs w:val="18"/>
        </w:rPr>
        <w:t xml:space="preserve"> leadership as it applies to </w:t>
      </w:r>
      <w:r w:rsidR="00876F79" w:rsidRPr="002A144A">
        <w:rPr>
          <w:sz w:val="18"/>
          <w:szCs w:val="18"/>
        </w:rPr>
        <w:t xml:space="preserve">relevant </w:t>
      </w:r>
      <w:r w:rsidRPr="002A144A">
        <w:rPr>
          <w:sz w:val="18"/>
          <w:szCs w:val="18"/>
        </w:rPr>
        <w:t xml:space="preserve">areas of </w:t>
      </w:r>
      <w:proofErr w:type="gramStart"/>
      <w:r w:rsidRPr="002A144A">
        <w:rPr>
          <w:sz w:val="18"/>
          <w:szCs w:val="18"/>
        </w:rPr>
        <w:t>responsibility</w:t>
      </w:r>
      <w:proofErr w:type="gramEnd"/>
    </w:p>
    <w:p w14:paraId="00BB648C" w14:textId="7F46555B" w:rsidR="002A144A" w:rsidRPr="002A144A" w:rsidRDefault="00F42C95" w:rsidP="00CC120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2A144A">
        <w:rPr>
          <w:rFonts w:cstheme="minorHAnsi"/>
          <w:sz w:val="18"/>
          <w:szCs w:val="18"/>
        </w:rPr>
        <w:t xml:space="preserve">Establish partnerships with </w:t>
      </w:r>
      <w:r w:rsidR="00876F79" w:rsidRPr="002A144A">
        <w:rPr>
          <w:rFonts w:cstheme="minorHAnsi"/>
          <w:sz w:val="18"/>
          <w:szCs w:val="18"/>
        </w:rPr>
        <w:t xml:space="preserve">clients, </w:t>
      </w:r>
      <w:r w:rsidRPr="002A144A">
        <w:rPr>
          <w:rFonts w:cstheme="minorHAnsi"/>
          <w:sz w:val="18"/>
          <w:szCs w:val="18"/>
        </w:rPr>
        <w:t>suppliers and interested parties</w:t>
      </w:r>
      <w:r w:rsidR="00705A91" w:rsidRPr="002A144A">
        <w:rPr>
          <w:rFonts w:cstheme="minorHAnsi"/>
          <w:sz w:val="18"/>
          <w:szCs w:val="18"/>
        </w:rPr>
        <w:t xml:space="preserve"> to provide an improved </w:t>
      </w:r>
      <w:proofErr w:type="gramStart"/>
      <w:r w:rsidR="00705A91" w:rsidRPr="002A144A">
        <w:rPr>
          <w:rFonts w:cstheme="minorHAnsi"/>
          <w:sz w:val="18"/>
          <w:szCs w:val="18"/>
        </w:rPr>
        <w:t>service</w:t>
      </w:r>
      <w:proofErr w:type="gramEnd"/>
    </w:p>
    <w:p w14:paraId="300CF6F3" w14:textId="77777777" w:rsidR="002A144A" w:rsidRPr="002A144A" w:rsidRDefault="002A144A" w:rsidP="002A144A">
      <w:pPr>
        <w:numPr>
          <w:ilvl w:val="0"/>
          <w:numId w:val="7"/>
        </w:numPr>
        <w:shd w:val="clear" w:color="auto" w:fill="FFFFFF"/>
        <w:spacing w:after="0" w:line="240" w:lineRule="auto"/>
        <w:ind w:left="709" w:right="130" w:hanging="357"/>
        <w:rPr>
          <w:rFonts w:eastAsia="Calibri" w:cstheme="minorHAnsi"/>
          <w:sz w:val="18"/>
          <w:szCs w:val="18"/>
        </w:rPr>
      </w:pPr>
      <w:r w:rsidRPr="002A144A">
        <w:rPr>
          <w:rFonts w:eastAsia="Times New Roman" w:cstheme="minorHAnsi"/>
          <w:color w:val="000000"/>
          <w:sz w:val="18"/>
          <w:szCs w:val="18"/>
          <w:lang w:eastAsia="en-GB"/>
        </w:rPr>
        <w:t xml:space="preserve">Minimise waste and energy consumption by evaluating operations and ensuring they are as efficient as </w:t>
      </w:r>
      <w:proofErr w:type="gramStart"/>
      <w:r w:rsidRPr="002A144A">
        <w:rPr>
          <w:rFonts w:eastAsia="Times New Roman" w:cstheme="minorHAnsi"/>
          <w:color w:val="000000"/>
          <w:sz w:val="18"/>
          <w:szCs w:val="18"/>
          <w:lang w:eastAsia="en-GB"/>
        </w:rPr>
        <w:t>possible</w:t>
      </w:r>
      <w:proofErr w:type="gramEnd"/>
      <w:r w:rsidRPr="002A144A">
        <w:rPr>
          <w:rFonts w:eastAsia="Times New Roman" w:cstheme="minorHAnsi"/>
          <w:color w:val="000000"/>
          <w:sz w:val="18"/>
          <w:szCs w:val="18"/>
          <w:lang w:eastAsia="en-GB"/>
        </w:rPr>
        <w:t xml:space="preserve"> </w:t>
      </w:r>
    </w:p>
    <w:p w14:paraId="7C6A8292" w14:textId="77777777" w:rsidR="002A144A" w:rsidRPr="002A144A" w:rsidRDefault="002A144A" w:rsidP="002A144A">
      <w:pPr>
        <w:numPr>
          <w:ilvl w:val="0"/>
          <w:numId w:val="7"/>
        </w:numPr>
        <w:shd w:val="clear" w:color="auto" w:fill="FFFFFF"/>
        <w:spacing w:after="0" w:line="240" w:lineRule="auto"/>
        <w:ind w:left="709" w:right="130" w:hanging="357"/>
        <w:rPr>
          <w:rFonts w:eastAsia="Calibri" w:cstheme="minorHAnsi"/>
          <w:sz w:val="18"/>
          <w:szCs w:val="18"/>
        </w:rPr>
      </w:pPr>
      <w:r w:rsidRPr="002A144A">
        <w:rPr>
          <w:rFonts w:eastAsia="Times New Roman" w:cstheme="minorHAnsi"/>
          <w:color w:val="000000"/>
          <w:sz w:val="18"/>
          <w:szCs w:val="18"/>
          <w:lang w:eastAsia="en-GB"/>
        </w:rPr>
        <w:t>Promote the reduction of our potential environmental impact at all stages of the design and improvement of our product range.</w:t>
      </w:r>
    </w:p>
    <w:p w14:paraId="1D200C85" w14:textId="3EE78A1F" w:rsidR="00F42C95" w:rsidRPr="002A144A" w:rsidRDefault="00F42C95" w:rsidP="00A36316">
      <w:pPr>
        <w:spacing w:after="0" w:line="240" w:lineRule="auto"/>
        <w:rPr>
          <w:sz w:val="18"/>
          <w:szCs w:val="18"/>
        </w:rPr>
      </w:pPr>
    </w:p>
    <w:p w14:paraId="4C60BED8" w14:textId="5ED9E932" w:rsidR="00F42C95" w:rsidRPr="00CC6366" w:rsidRDefault="00F42C95" w:rsidP="00A36316">
      <w:pPr>
        <w:spacing w:after="0" w:line="240" w:lineRule="auto"/>
        <w:rPr>
          <w:b/>
          <w:sz w:val="18"/>
          <w:szCs w:val="18"/>
        </w:rPr>
      </w:pPr>
      <w:r w:rsidRPr="002A144A">
        <w:rPr>
          <w:b/>
          <w:sz w:val="18"/>
          <w:szCs w:val="18"/>
        </w:rPr>
        <w:t>Employees shall:</w:t>
      </w:r>
    </w:p>
    <w:p w14:paraId="368642CE" w14:textId="2078959D" w:rsidR="00F42C95" w:rsidRPr="002A144A" w:rsidRDefault="007D7C7B" w:rsidP="00CC120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  <w:sz w:val="18"/>
          <w:szCs w:val="18"/>
        </w:rPr>
      </w:pPr>
      <w:r w:rsidRPr="002A144A">
        <w:rPr>
          <w:rFonts w:eastAsia="Calibri" w:cs="Arial"/>
          <w:sz w:val="18"/>
          <w:szCs w:val="18"/>
          <w:lang w:val="en-US"/>
        </w:rPr>
        <w:t xml:space="preserve">Know </w:t>
      </w:r>
      <w:r w:rsidR="00876F79" w:rsidRPr="002A144A">
        <w:rPr>
          <w:rFonts w:eastAsia="Calibri" w:cs="Arial"/>
          <w:sz w:val="18"/>
          <w:szCs w:val="18"/>
          <w:lang w:val="en-US"/>
        </w:rPr>
        <w:t xml:space="preserve">and understand </w:t>
      </w:r>
      <w:r w:rsidRPr="002A144A">
        <w:rPr>
          <w:rFonts w:eastAsia="Calibri" w:cs="Arial"/>
          <w:sz w:val="18"/>
          <w:szCs w:val="18"/>
          <w:lang w:val="en-US"/>
        </w:rPr>
        <w:t>the Business</w:t>
      </w:r>
      <w:r w:rsidR="00876F79" w:rsidRPr="002A144A">
        <w:rPr>
          <w:rFonts w:eastAsia="Calibri" w:cs="Arial"/>
          <w:sz w:val="18"/>
          <w:szCs w:val="18"/>
          <w:lang w:val="en-US"/>
        </w:rPr>
        <w:t xml:space="preserve"> Management</w:t>
      </w:r>
      <w:r w:rsidR="00732452">
        <w:rPr>
          <w:rFonts w:eastAsia="Calibri" w:cs="Arial"/>
          <w:sz w:val="18"/>
          <w:szCs w:val="18"/>
          <w:lang w:val="en-US"/>
        </w:rPr>
        <w:t xml:space="preserve"> Policies</w:t>
      </w:r>
      <w:r w:rsidR="001A590F">
        <w:rPr>
          <w:rFonts w:eastAsia="Calibri" w:cs="Arial"/>
          <w:sz w:val="18"/>
          <w:szCs w:val="18"/>
          <w:lang w:val="en-US"/>
        </w:rPr>
        <w:t xml:space="preserve"> from induction and through on-going business </w:t>
      </w:r>
      <w:proofErr w:type="gramStart"/>
      <w:r w:rsidR="001A590F">
        <w:rPr>
          <w:rFonts w:eastAsia="Calibri" w:cs="Arial"/>
          <w:sz w:val="18"/>
          <w:szCs w:val="18"/>
          <w:lang w:val="en-US"/>
        </w:rPr>
        <w:t>communication</w:t>
      </w:r>
      <w:proofErr w:type="gramEnd"/>
    </w:p>
    <w:p w14:paraId="57BDA69C" w14:textId="2DD7753C" w:rsidR="001A590F" w:rsidRDefault="00705A91" w:rsidP="00CC120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  <w:sz w:val="18"/>
          <w:szCs w:val="18"/>
          <w:lang w:val="en-US"/>
        </w:rPr>
      </w:pPr>
      <w:r w:rsidRPr="001A590F">
        <w:rPr>
          <w:rFonts w:eastAsia="Calibri" w:cs="Arial"/>
          <w:sz w:val="18"/>
          <w:szCs w:val="18"/>
          <w:lang w:val="en-US"/>
        </w:rPr>
        <w:t>Be a</w:t>
      </w:r>
      <w:r w:rsidR="00F42C95" w:rsidRPr="001A590F">
        <w:rPr>
          <w:rFonts w:eastAsia="Calibri" w:cs="Arial"/>
          <w:sz w:val="18"/>
          <w:szCs w:val="18"/>
          <w:lang w:val="en-US"/>
        </w:rPr>
        <w:t>ware of the relevance and importance of their activities and how they contribute to</w:t>
      </w:r>
      <w:r w:rsidR="007D7C7B" w:rsidRPr="001A590F">
        <w:rPr>
          <w:rFonts w:eastAsia="Calibri" w:cs="Arial"/>
          <w:sz w:val="18"/>
          <w:szCs w:val="18"/>
          <w:lang w:val="en-US"/>
        </w:rPr>
        <w:t xml:space="preserve"> the achievement of the business </w:t>
      </w:r>
      <w:proofErr w:type="gramStart"/>
      <w:r w:rsidR="00F42C95" w:rsidRPr="001A590F">
        <w:rPr>
          <w:rFonts w:eastAsia="Calibri" w:cs="Arial"/>
          <w:sz w:val="18"/>
          <w:szCs w:val="18"/>
          <w:lang w:val="en-US"/>
        </w:rPr>
        <w:t>objectives</w:t>
      </w:r>
      <w:proofErr w:type="gramEnd"/>
      <w:r w:rsidR="002A144A" w:rsidRPr="001A590F">
        <w:rPr>
          <w:rFonts w:eastAsia="Calibri" w:cs="Arial"/>
          <w:sz w:val="18"/>
          <w:szCs w:val="18"/>
          <w:lang w:val="en-US"/>
        </w:rPr>
        <w:t xml:space="preserve"> </w:t>
      </w:r>
    </w:p>
    <w:p w14:paraId="3B8C2022" w14:textId="22BC0CCE" w:rsidR="009E6668" w:rsidRDefault="009E6668" w:rsidP="001A590F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="Arial"/>
          <w:sz w:val="18"/>
          <w:szCs w:val="18"/>
          <w:lang w:val="en-US"/>
        </w:rPr>
      </w:pPr>
      <w:r w:rsidRPr="009E6668">
        <w:rPr>
          <w:rFonts w:eastAsia="Calibri" w:cs="Arial"/>
          <w:sz w:val="18"/>
          <w:szCs w:val="18"/>
          <w:lang w:val="en-US"/>
        </w:rPr>
        <w:t xml:space="preserve">Non-conformities controlled by the business, are aimed to be closed within 4 weeks depending on </w:t>
      </w:r>
      <w:proofErr w:type="gramStart"/>
      <w:r w:rsidRPr="009E6668">
        <w:rPr>
          <w:rFonts w:eastAsia="Calibri" w:cs="Arial"/>
          <w:sz w:val="18"/>
          <w:szCs w:val="18"/>
          <w:lang w:val="en-US"/>
        </w:rPr>
        <w:t>complexity</w:t>
      </w:r>
      <w:proofErr w:type="gramEnd"/>
    </w:p>
    <w:p w14:paraId="1C79F750" w14:textId="77777777" w:rsidR="001A590F" w:rsidRPr="001A590F" w:rsidRDefault="001A590F" w:rsidP="001A590F">
      <w:pPr>
        <w:numPr>
          <w:ilvl w:val="1"/>
          <w:numId w:val="3"/>
        </w:numPr>
        <w:shd w:val="clear" w:color="auto" w:fill="FFFFFF"/>
        <w:spacing w:after="0" w:line="240" w:lineRule="auto"/>
        <w:ind w:right="130"/>
        <w:rPr>
          <w:rFonts w:eastAsia="Times New Roman" w:cstheme="minorHAnsi"/>
          <w:color w:val="000000"/>
          <w:sz w:val="18"/>
          <w:szCs w:val="20"/>
          <w:lang w:eastAsia="en-GB"/>
        </w:rPr>
      </w:pPr>
      <w:r w:rsidRPr="001A590F">
        <w:rPr>
          <w:rFonts w:eastAsia="Times New Roman" w:cstheme="minorHAnsi"/>
          <w:color w:val="000000"/>
          <w:sz w:val="18"/>
          <w:szCs w:val="20"/>
          <w:lang w:eastAsia="en-GB"/>
        </w:rPr>
        <w:t>Improve Carbon Footprint</w:t>
      </w:r>
    </w:p>
    <w:p w14:paraId="0E117056" w14:textId="77777777" w:rsidR="001A590F" w:rsidRPr="001A590F" w:rsidRDefault="001A590F" w:rsidP="001A590F">
      <w:pPr>
        <w:numPr>
          <w:ilvl w:val="1"/>
          <w:numId w:val="3"/>
        </w:numPr>
        <w:shd w:val="clear" w:color="auto" w:fill="FFFFFF"/>
        <w:spacing w:after="0" w:line="240" w:lineRule="auto"/>
        <w:ind w:right="130"/>
        <w:rPr>
          <w:rFonts w:eastAsia="Times New Roman" w:cstheme="minorHAnsi"/>
          <w:color w:val="000000"/>
          <w:sz w:val="18"/>
          <w:szCs w:val="20"/>
          <w:lang w:eastAsia="en-GB"/>
        </w:rPr>
      </w:pPr>
      <w:r w:rsidRPr="001A590F">
        <w:rPr>
          <w:rFonts w:eastAsia="Times New Roman" w:cstheme="minorHAnsi"/>
          <w:color w:val="000000"/>
          <w:sz w:val="18"/>
          <w:szCs w:val="20"/>
          <w:lang w:eastAsia="en-GB"/>
        </w:rPr>
        <w:t>Ensure continuation of ‘0’ environmental spills/incidents</w:t>
      </w:r>
    </w:p>
    <w:p w14:paraId="4E0F5687" w14:textId="77777777" w:rsidR="001A590F" w:rsidRPr="001A590F" w:rsidRDefault="001A590F" w:rsidP="001A590F">
      <w:pPr>
        <w:numPr>
          <w:ilvl w:val="1"/>
          <w:numId w:val="3"/>
        </w:numPr>
        <w:shd w:val="clear" w:color="auto" w:fill="FFFFFF"/>
        <w:spacing w:after="0" w:line="240" w:lineRule="auto"/>
        <w:ind w:right="130"/>
        <w:rPr>
          <w:rFonts w:eastAsia="Times New Roman" w:cstheme="minorHAnsi"/>
          <w:color w:val="000000"/>
          <w:sz w:val="18"/>
          <w:szCs w:val="20"/>
          <w:lang w:eastAsia="en-GB"/>
        </w:rPr>
      </w:pPr>
      <w:r w:rsidRPr="001A590F">
        <w:rPr>
          <w:rFonts w:eastAsia="Times New Roman" w:cstheme="minorHAnsi"/>
          <w:color w:val="000000"/>
          <w:sz w:val="18"/>
          <w:szCs w:val="20"/>
          <w:lang w:eastAsia="en-GB"/>
        </w:rPr>
        <w:t xml:space="preserve">Establish a benchmark MPG for the fleet with a view to future </w:t>
      </w:r>
      <w:proofErr w:type="gramStart"/>
      <w:r w:rsidRPr="001A590F">
        <w:rPr>
          <w:rFonts w:eastAsia="Times New Roman" w:cstheme="minorHAnsi"/>
          <w:color w:val="000000"/>
          <w:sz w:val="18"/>
          <w:szCs w:val="20"/>
          <w:lang w:eastAsia="en-GB"/>
        </w:rPr>
        <w:t>reductions</w:t>
      </w:r>
      <w:proofErr w:type="gramEnd"/>
    </w:p>
    <w:p w14:paraId="3D77573A" w14:textId="155CE5D4" w:rsidR="001A590F" w:rsidRDefault="001A590F" w:rsidP="001A590F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="Arial"/>
          <w:sz w:val="18"/>
          <w:szCs w:val="18"/>
          <w:lang w:val="en-US"/>
        </w:rPr>
      </w:pPr>
      <w:r>
        <w:rPr>
          <w:rFonts w:eastAsia="Calibri" w:cs="Arial"/>
          <w:sz w:val="18"/>
          <w:szCs w:val="18"/>
          <w:lang w:val="en-US"/>
        </w:rPr>
        <w:t xml:space="preserve">Increase customer satisfaction </w:t>
      </w:r>
      <w:proofErr w:type="gramStart"/>
      <w:r>
        <w:rPr>
          <w:rFonts w:eastAsia="Calibri" w:cs="Arial"/>
          <w:sz w:val="18"/>
          <w:szCs w:val="18"/>
          <w:lang w:val="en-US"/>
        </w:rPr>
        <w:t>interaction</w:t>
      </w:r>
      <w:proofErr w:type="gramEnd"/>
      <w:r>
        <w:rPr>
          <w:rFonts w:eastAsia="Calibri" w:cs="Arial"/>
          <w:sz w:val="18"/>
          <w:szCs w:val="18"/>
          <w:lang w:val="en-US"/>
        </w:rPr>
        <w:t xml:space="preserve"> </w:t>
      </w:r>
    </w:p>
    <w:p w14:paraId="7FDDE772" w14:textId="17AFEE61" w:rsidR="009E6668" w:rsidRDefault="009E6668" w:rsidP="001A590F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="Arial"/>
          <w:sz w:val="18"/>
          <w:szCs w:val="18"/>
          <w:lang w:val="en-US"/>
        </w:rPr>
      </w:pPr>
      <w:r>
        <w:rPr>
          <w:rFonts w:eastAsia="Calibri" w:cs="Arial"/>
          <w:sz w:val="18"/>
          <w:szCs w:val="18"/>
          <w:lang w:val="en-US"/>
        </w:rPr>
        <w:t xml:space="preserve">Increase the understanding in the importance of data collection to support the annually set departmental </w:t>
      </w:r>
      <w:proofErr w:type="gramStart"/>
      <w:r>
        <w:rPr>
          <w:rFonts w:eastAsia="Calibri" w:cs="Arial"/>
          <w:sz w:val="18"/>
          <w:szCs w:val="18"/>
          <w:lang w:val="en-US"/>
        </w:rPr>
        <w:t>objectives</w:t>
      </w:r>
      <w:proofErr w:type="gramEnd"/>
    </w:p>
    <w:p w14:paraId="6D4777FA" w14:textId="35CE160A" w:rsidR="00CC120A" w:rsidRPr="001A590F" w:rsidRDefault="00F42C95" w:rsidP="00CC120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  <w:sz w:val="18"/>
          <w:szCs w:val="18"/>
          <w:lang w:val="en-US"/>
        </w:rPr>
      </w:pPr>
      <w:r w:rsidRPr="001A590F">
        <w:rPr>
          <w:rFonts w:eastAsia="Calibri" w:cs="Arial"/>
          <w:sz w:val="18"/>
          <w:szCs w:val="18"/>
          <w:lang w:val="en-US"/>
        </w:rPr>
        <w:t>Compl</w:t>
      </w:r>
      <w:r w:rsidR="007D7C7B" w:rsidRPr="001A590F">
        <w:rPr>
          <w:rFonts w:eastAsia="Calibri" w:cs="Arial"/>
          <w:sz w:val="18"/>
          <w:szCs w:val="18"/>
          <w:lang w:val="en-US"/>
        </w:rPr>
        <w:t xml:space="preserve">y with the requirements of the </w:t>
      </w:r>
      <w:proofErr w:type="gramStart"/>
      <w:r w:rsidR="007D7C7B" w:rsidRPr="001A590F">
        <w:rPr>
          <w:rFonts w:eastAsia="Calibri" w:cs="Arial"/>
          <w:sz w:val="18"/>
          <w:szCs w:val="18"/>
          <w:lang w:val="en-US"/>
        </w:rPr>
        <w:t>B</w:t>
      </w:r>
      <w:r w:rsidRPr="001A590F">
        <w:rPr>
          <w:rFonts w:eastAsia="Calibri" w:cs="Arial"/>
          <w:sz w:val="18"/>
          <w:szCs w:val="18"/>
          <w:lang w:val="en-US"/>
        </w:rPr>
        <w:t>MS</w:t>
      </w:r>
      <w:proofErr w:type="gramEnd"/>
    </w:p>
    <w:p w14:paraId="69D295C6" w14:textId="20AFA080" w:rsidR="00F42C95" w:rsidRPr="002A144A" w:rsidRDefault="00F42C95" w:rsidP="00CC120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  <w:sz w:val="18"/>
          <w:szCs w:val="18"/>
        </w:rPr>
      </w:pPr>
      <w:r w:rsidRPr="002A144A">
        <w:rPr>
          <w:rFonts w:eastAsia="Calibri" w:cs="Arial"/>
          <w:sz w:val="18"/>
          <w:szCs w:val="18"/>
          <w:lang w:val="en-US"/>
        </w:rPr>
        <w:t>Provid</w:t>
      </w:r>
      <w:r w:rsidR="007D7C7B" w:rsidRPr="002A144A">
        <w:rPr>
          <w:rFonts w:eastAsia="Calibri" w:cs="Arial"/>
          <w:sz w:val="18"/>
          <w:szCs w:val="18"/>
          <w:lang w:val="en-US"/>
        </w:rPr>
        <w:t xml:space="preserve">e feedback or ideas about the </w:t>
      </w:r>
      <w:proofErr w:type="gramStart"/>
      <w:r w:rsidR="007D7C7B" w:rsidRPr="002A144A">
        <w:rPr>
          <w:rFonts w:eastAsia="Calibri" w:cs="Arial"/>
          <w:sz w:val="18"/>
          <w:szCs w:val="18"/>
          <w:lang w:val="en-US"/>
        </w:rPr>
        <w:t>B</w:t>
      </w:r>
      <w:r w:rsidRPr="002A144A">
        <w:rPr>
          <w:rFonts w:eastAsia="Calibri" w:cs="Arial"/>
          <w:sz w:val="18"/>
          <w:szCs w:val="18"/>
          <w:lang w:val="en-US"/>
        </w:rPr>
        <w:t>MS</w:t>
      </w:r>
      <w:proofErr w:type="gramEnd"/>
      <w:r w:rsidRPr="002A144A">
        <w:rPr>
          <w:rFonts w:eastAsia="Calibri" w:cs="Arial"/>
          <w:sz w:val="18"/>
          <w:szCs w:val="18"/>
          <w:lang w:val="en-US"/>
        </w:rPr>
        <w:t xml:space="preserve"> </w:t>
      </w:r>
    </w:p>
    <w:p w14:paraId="4EC8B2C2" w14:textId="0AE2EA1D" w:rsidR="00F42C95" w:rsidRPr="002A144A" w:rsidRDefault="00F42C95" w:rsidP="00CC120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  <w:sz w:val="18"/>
          <w:szCs w:val="18"/>
        </w:rPr>
      </w:pPr>
      <w:r w:rsidRPr="002A144A">
        <w:rPr>
          <w:rFonts w:eastAsia="Calibri" w:cs="Arial"/>
          <w:sz w:val="18"/>
          <w:szCs w:val="18"/>
          <w:lang w:val="en-US"/>
        </w:rPr>
        <w:t>Report any non</w:t>
      </w:r>
      <w:r w:rsidR="00CC120A" w:rsidRPr="002A144A">
        <w:rPr>
          <w:rFonts w:eastAsia="Calibri" w:cs="Arial"/>
          <w:sz w:val="18"/>
          <w:szCs w:val="18"/>
          <w:lang w:val="en-US"/>
        </w:rPr>
        <w:t>-</w:t>
      </w:r>
      <w:r w:rsidRPr="002A144A">
        <w:rPr>
          <w:rFonts w:eastAsia="Calibri" w:cs="Arial"/>
          <w:sz w:val="18"/>
          <w:szCs w:val="18"/>
          <w:lang w:val="en-US"/>
        </w:rPr>
        <w:t>conformities</w:t>
      </w:r>
      <w:r w:rsidR="00CC120A" w:rsidRPr="002A144A">
        <w:rPr>
          <w:rFonts w:eastAsia="Calibri" w:cs="Arial"/>
          <w:sz w:val="18"/>
          <w:szCs w:val="18"/>
          <w:lang w:val="en-US"/>
        </w:rPr>
        <w:t xml:space="preserve"> and customer </w:t>
      </w:r>
      <w:proofErr w:type="gramStart"/>
      <w:r w:rsidR="00CC120A" w:rsidRPr="002A144A">
        <w:rPr>
          <w:rFonts w:eastAsia="Calibri" w:cs="Arial"/>
          <w:sz w:val="18"/>
          <w:szCs w:val="18"/>
          <w:lang w:val="en-US"/>
        </w:rPr>
        <w:t>complaints</w:t>
      </w:r>
      <w:proofErr w:type="gramEnd"/>
    </w:p>
    <w:p w14:paraId="047E908D" w14:textId="7A4F59AA" w:rsidR="00F42C95" w:rsidRPr="0023269A" w:rsidRDefault="00F42C95" w:rsidP="00A36316">
      <w:pPr>
        <w:spacing w:after="0" w:line="240" w:lineRule="auto"/>
        <w:rPr>
          <w:sz w:val="12"/>
          <w:szCs w:val="18"/>
        </w:rPr>
      </w:pPr>
    </w:p>
    <w:p w14:paraId="067C1D0F" w14:textId="7025AA0D" w:rsidR="00F42C95" w:rsidRPr="002A144A" w:rsidRDefault="001E66AA" w:rsidP="00A36316">
      <w:pPr>
        <w:spacing w:after="0" w:line="240" w:lineRule="auto"/>
        <w:rPr>
          <w:sz w:val="18"/>
          <w:szCs w:val="18"/>
        </w:rPr>
      </w:pPr>
      <w:r w:rsidRPr="002A144A">
        <w:rPr>
          <w:sz w:val="18"/>
          <w:szCs w:val="18"/>
        </w:rPr>
        <w:t xml:space="preserve">This </w:t>
      </w:r>
      <w:r w:rsidR="00876F79" w:rsidRPr="002A144A">
        <w:rPr>
          <w:sz w:val="18"/>
          <w:szCs w:val="18"/>
        </w:rPr>
        <w:t>Business Management P</w:t>
      </w:r>
      <w:r w:rsidRPr="002A144A">
        <w:rPr>
          <w:sz w:val="18"/>
          <w:szCs w:val="18"/>
        </w:rPr>
        <w:t xml:space="preserve">olicy </w:t>
      </w:r>
      <w:r w:rsidR="00DE3581" w:rsidRPr="002A144A">
        <w:rPr>
          <w:sz w:val="18"/>
          <w:szCs w:val="18"/>
        </w:rPr>
        <w:t>is</w:t>
      </w:r>
      <w:r w:rsidRPr="002A144A">
        <w:rPr>
          <w:sz w:val="18"/>
          <w:szCs w:val="18"/>
        </w:rPr>
        <w:t xml:space="preserve"> communicated to all employees and organisations working for us or on our behalf</w:t>
      </w:r>
      <w:r w:rsidR="00876F79" w:rsidRPr="002A144A">
        <w:rPr>
          <w:sz w:val="18"/>
          <w:szCs w:val="18"/>
        </w:rPr>
        <w:t xml:space="preserve"> with the expectation that they will fully co-operate and assist with its implementation</w:t>
      </w:r>
      <w:r w:rsidRPr="002A144A">
        <w:rPr>
          <w:sz w:val="18"/>
          <w:szCs w:val="18"/>
        </w:rPr>
        <w:t>.</w:t>
      </w:r>
    </w:p>
    <w:p w14:paraId="627385E3" w14:textId="3B48CBB4" w:rsidR="00286C57" w:rsidRPr="0023269A" w:rsidRDefault="00A25D03" w:rsidP="00A36316">
      <w:pPr>
        <w:spacing w:after="0" w:line="240" w:lineRule="auto"/>
        <w:rPr>
          <w:sz w:val="14"/>
          <w:szCs w:val="18"/>
        </w:rPr>
      </w:pPr>
      <w:r>
        <w:rPr>
          <w:rFonts w:cs="Calibri"/>
          <w:noProof/>
        </w:rPr>
        <w:drawing>
          <wp:anchor distT="0" distB="0" distL="114300" distR="114300" simplePos="0" relativeHeight="251660800" behindDoc="1" locked="0" layoutInCell="1" allowOverlap="1" wp14:anchorId="2DBD70E6" wp14:editId="6045BE33">
            <wp:simplePos x="0" y="0"/>
            <wp:positionH relativeFrom="column">
              <wp:posOffset>-161925</wp:posOffset>
            </wp:positionH>
            <wp:positionV relativeFrom="paragraph">
              <wp:posOffset>118745</wp:posOffset>
            </wp:positionV>
            <wp:extent cx="1943100" cy="1043940"/>
            <wp:effectExtent l="0" t="0" r="0" b="3810"/>
            <wp:wrapNone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3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E45393" w14:textId="5760E547" w:rsidR="00286C57" w:rsidRPr="002A144A" w:rsidRDefault="00286C57" w:rsidP="00286C57">
      <w:pPr>
        <w:spacing w:after="0" w:line="240" w:lineRule="auto"/>
        <w:rPr>
          <w:rFonts w:eastAsia="Times New Roman" w:cs="Arial"/>
          <w:sz w:val="18"/>
          <w:szCs w:val="18"/>
        </w:rPr>
      </w:pPr>
      <w:r w:rsidRPr="002A144A">
        <w:rPr>
          <w:rFonts w:eastAsia="Times New Roman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5680" behindDoc="1" locked="0" layoutInCell="1" allowOverlap="1" wp14:anchorId="567E7DF8" wp14:editId="44EC6979">
            <wp:simplePos x="0" y="0"/>
            <wp:positionH relativeFrom="column">
              <wp:posOffset>2257425</wp:posOffset>
            </wp:positionH>
            <wp:positionV relativeFrom="paragraph">
              <wp:posOffset>121285</wp:posOffset>
            </wp:positionV>
            <wp:extent cx="98107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44A">
        <w:rPr>
          <w:rFonts w:eastAsia="Times New Roman" w:cs="Arial"/>
          <w:sz w:val="18"/>
          <w:szCs w:val="18"/>
        </w:rPr>
        <w:t>Signed</w:t>
      </w:r>
      <w:r w:rsidRP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ab/>
        <w:t>Signed</w:t>
      </w:r>
    </w:p>
    <w:p w14:paraId="4666D66A" w14:textId="4180C1DF" w:rsidR="00286C57" w:rsidRPr="002A144A" w:rsidRDefault="00286C57" w:rsidP="00286C57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6AA0A39C" w14:textId="2BF9D1B8" w:rsidR="00A25D03" w:rsidRDefault="00A25D03" w:rsidP="00286C57">
      <w:pPr>
        <w:spacing w:after="0" w:line="240" w:lineRule="auto"/>
        <w:rPr>
          <w:rFonts w:eastAsia="Times New Roman" w:cs="Arial"/>
          <w:b/>
          <w:sz w:val="18"/>
          <w:szCs w:val="18"/>
        </w:rPr>
      </w:pPr>
    </w:p>
    <w:p w14:paraId="4705ED1F" w14:textId="77777777" w:rsidR="00A25D03" w:rsidRDefault="00A25D03" w:rsidP="00286C57">
      <w:pPr>
        <w:spacing w:after="0" w:line="240" w:lineRule="auto"/>
        <w:rPr>
          <w:rFonts w:eastAsia="Times New Roman" w:cs="Arial"/>
          <w:b/>
          <w:sz w:val="18"/>
          <w:szCs w:val="18"/>
        </w:rPr>
      </w:pPr>
    </w:p>
    <w:p w14:paraId="006A292C" w14:textId="77777777" w:rsidR="00A25D03" w:rsidRDefault="00A25D03" w:rsidP="00286C57">
      <w:pPr>
        <w:spacing w:after="0" w:line="240" w:lineRule="auto"/>
        <w:rPr>
          <w:rFonts w:eastAsia="Times New Roman" w:cs="Arial"/>
          <w:b/>
          <w:sz w:val="18"/>
          <w:szCs w:val="18"/>
        </w:rPr>
      </w:pPr>
    </w:p>
    <w:p w14:paraId="723C7A32" w14:textId="49669B8C" w:rsidR="00286C57" w:rsidRPr="002A144A" w:rsidRDefault="00A25D03" w:rsidP="00286C57">
      <w:pPr>
        <w:spacing w:after="0" w:line="240" w:lineRule="auto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Neil Butler</w:t>
      </w:r>
      <w:r w:rsidR="00286C57" w:rsidRPr="002A144A">
        <w:rPr>
          <w:rFonts w:eastAsia="Times New Roman" w:cs="Arial"/>
          <w:b/>
          <w:sz w:val="18"/>
          <w:szCs w:val="18"/>
        </w:rPr>
        <w:tab/>
      </w:r>
      <w:r w:rsidR="00286C57" w:rsidRPr="002A144A">
        <w:rPr>
          <w:rFonts w:eastAsia="Times New Roman" w:cs="Arial"/>
          <w:b/>
          <w:sz w:val="18"/>
          <w:szCs w:val="18"/>
        </w:rPr>
        <w:tab/>
      </w:r>
      <w:r w:rsidR="00286C57" w:rsidRPr="002A144A">
        <w:rPr>
          <w:rFonts w:eastAsia="Times New Roman" w:cs="Arial"/>
          <w:b/>
          <w:sz w:val="18"/>
          <w:szCs w:val="18"/>
        </w:rPr>
        <w:tab/>
      </w:r>
      <w:r w:rsidR="00286C57" w:rsidRPr="002A144A">
        <w:rPr>
          <w:rFonts w:eastAsia="Times New Roman" w:cs="Arial"/>
          <w:b/>
          <w:sz w:val="18"/>
          <w:szCs w:val="18"/>
        </w:rPr>
        <w:tab/>
        <w:t>Dave Walker</w:t>
      </w:r>
    </w:p>
    <w:p w14:paraId="1528BA44" w14:textId="73781EBC" w:rsidR="00640ED5" w:rsidRPr="002A144A" w:rsidRDefault="00286C57" w:rsidP="00286C57">
      <w:pPr>
        <w:spacing w:after="0" w:line="240" w:lineRule="auto"/>
        <w:rPr>
          <w:sz w:val="18"/>
          <w:szCs w:val="18"/>
        </w:rPr>
      </w:pPr>
      <w:r w:rsidRPr="002A144A">
        <w:rPr>
          <w:rFonts w:eastAsia="Times New Roman" w:cs="Arial"/>
          <w:sz w:val="18"/>
          <w:szCs w:val="18"/>
        </w:rPr>
        <w:t>Managing Director</w:t>
      </w:r>
      <w:r w:rsidRP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ab/>
      </w:r>
      <w:r w:rsidR="002A144A">
        <w:rPr>
          <w:rFonts w:eastAsia="Times New Roman" w:cs="Arial"/>
          <w:sz w:val="18"/>
          <w:szCs w:val="18"/>
        </w:rPr>
        <w:tab/>
      </w:r>
      <w:r w:rsidRPr="002A144A">
        <w:rPr>
          <w:rFonts w:eastAsia="Times New Roman" w:cs="Arial"/>
          <w:sz w:val="18"/>
          <w:szCs w:val="18"/>
        </w:rPr>
        <w:t>Commercial Director</w:t>
      </w:r>
    </w:p>
    <w:sectPr w:rsidR="00640ED5" w:rsidRPr="002A144A" w:rsidSect="0023269A">
      <w:headerReference w:type="default" r:id="rId10"/>
      <w:footerReference w:type="default" r:id="rId11"/>
      <w:pgSz w:w="11906" w:h="16838"/>
      <w:pgMar w:top="1701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1642" w14:textId="77777777" w:rsidR="0050790C" w:rsidRDefault="0050790C" w:rsidP="00C41424">
      <w:pPr>
        <w:spacing w:after="0" w:line="240" w:lineRule="auto"/>
      </w:pPr>
      <w:r>
        <w:separator/>
      </w:r>
    </w:p>
  </w:endnote>
  <w:endnote w:type="continuationSeparator" w:id="0">
    <w:p w14:paraId="44ACF8CF" w14:textId="77777777" w:rsidR="0050790C" w:rsidRDefault="0050790C" w:rsidP="00C4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6E27" w14:textId="77777777" w:rsidR="00C41424" w:rsidRDefault="0023269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50C56" wp14:editId="31AEE399">
              <wp:simplePos x="0" y="0"/>
              <wp:positionH relativeFrom="column">
                <wp:posOffset>5229225</wp:posOffset>
              </wp:positionH>
              <wp:positionV relativeFrom="paragraph">
                <wp:posOffset>215265</wp:posOffset>
              </wp:positionV>
              <wp:extent cx="1224915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AC3E7" w14:textId="0EF4312C" w:rsidR="00286C57" w:rsidRPr="00286C57" w:rsidRDefault="00705A91" w:rsidP="00286C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DN 39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Iss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F6118">
                            <w:rPr>
                              <w:color w:val="FFFFFF" w:themeColor="background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="008E58EF">
                            <w:rPr>
                              <w:color w:val="FFFFFF" w:themeColor="background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3 10.03.23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50C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75pt;margin-top:16.95pt;width:96.4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" filled="f" stroked="f">
              <v:textbox>
                <w:txbxContent>
                  <w:p w14:paraId="750AC3E7" w14:textId="0EF4312C" w:rsidR="00286C57" w:rsidRPr="00286C57" w:rsidRDefault="00705A91" w:rsidP="00286C57">
                    <w:pPr>
                      <w:spacing w:after="0" w:line="240" w:lineRule="auto"/>
                      <w:rPr>
                        <w:color w:val="FFFFFF" w:themeColor="background1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FFFFFF" w:themeColor="background1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DN 39 </w:t>
                    </w:r>
                    <w:proofErr w:type="spellStart"/>
                    <w:r>
                      <w:rPr>
                        <w:color w:val="FFFFFF" w:themeColor="background1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Iss</w:t>
                    </w:r>
                    <w:proofErr w:type="spellEnd"/>
                    <w:r>
                      <w:rPr>
                        <w:color w:val="FFFFFF" w:themeColor="background1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F6118">
                      <w:rPr>
                        <w:color w:val="FFFFFF" w:themeColor="background1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="008E58EF">
                      <w:rPr>
                        <w:color w:val="FFFFFF" w:themeColor="background1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3 10.03.23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2B8BD7" wp14:editId="52A091EB">
          <wp:simplePos x="0" y="0"/>
          <wp:positionH relativeFrom="page">
            <wp:align>center</wp:align>
          </wp:positionH>
          <wp:positionV relativeFrom="page">
            <wp:posOffset>10114280</wp:posOffset>
          </wp:positionV>
          <wp:extent cx="7559675" cy="63119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CAA0" w14:textId="77777777" w:rsidR="0050790C" w:rsidRDefault="0050790C" w:rsidP="00C41424">
      <w:pPr>
        <w:spacing w:after="0" w:line="240" w:lineRule="auto"/>
      </w:pPr>
      <w:r>
        <w:separator/>
      </w:r>
    </w:p>
  </w:footnote>
  <w:footnote w:type="continuationSeparator" w:id="0">
    <w:p w14:paraId="6C8602F3" w14:textId="77777777" w:rsidR="0050790C" w:rsidRDefault="0050790C" w:rsidP="00C4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4121" w14:textId="77777777" w:rsidR="00EE73F4" w:rsidRDefault="00EE73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B316F5A" wp14:editId="6289C69B">
          <wp:simplePos x="0" y="0"/>
          <wp:positionH relativeFrom="page">
            <wp:posOffset>167640</wp:posOffset>
          </wp:positionH>
          <wp:positionV relativeFrom="page">
            <wp:posOffset>-106680</wp:posOffset>
          </wp:positionV>
          <wp:extent cx="6957060" cy="1287393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28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8A6"/>
    <w:multiLevelType w:val="hybridMultilevel"/>
    <w:tmpl w:val="6AEAE9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09C"/>
    <w:multiLevelType w:val="hybridMultilevel"/>
    <w:tmpl w:val="CB9A7DA2"/>
    <w:lvl w:ilvl="0" w:tplc="214E2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C26"/>
    <w:multiLevelType w:val="hybridMultilevel"/>
    <w:tmpl w:val="6A6AF4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F6B"/>
    <w:multiLevelType w:val="hybridMultilevel"/>
    <w:tmpl w:val="01D49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744"/>
    <w:multiLevelType w:val="hybridMultilevel"/>
    <w:tmpl w:val="6AA246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204B1"/>
    <w:multiLevelType w:val="hybridMultilevel"/>
    <w:tmpl w:val="519EAE70"/>
    <w:lvl w:ilvl="0" w:tplc="7D0CD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CE1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241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24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C9E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81E8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E9C2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35A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65B1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0928"/>
    <w:multiLevelType w:val="hybridMultilevel"/>
    <w:tmpl w:val="0B283C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7639CF"/>
    <w:multiLevelType w:val="hybridMultilevel"/>
    <w:tmpl w:val="D1009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5767003">
    <w:abstractNumId w:val="5"/>
  </w:num>
  <w:num w:numId="2" w16cid:durableId="1221744936">
    <w:abstractNumId w:val="7"/>
  </w:num>
  <w:num w:numId="3" w16cid:durableId="433406584">
    <w:abstractNumId w:val="3"/>
  </w:num>
  <w:num w:numId="4" w16cid:durableId="2129814010">
    <w:abstractNumId w:val="2"/>
  </w:num>
  <w:num w:numId="5" w16cid:durableId="330838626">
    <w:abstractNumId w:val="0"/>
  </w:num>
  <w:num w:numId="6" w16cid:durableId="855995488">
    <w:abstractNumId w:val="1"/>
  </w:num>
  <w:num w:numId="7" w16cid:durableId="1535652257">
    <w:abstractNumId w:val="6"/>
  </w:num>
  <w:num w:numId="8" w16cid:durableId="225772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4"/>
    <w:rsid w:val="00035555"/>
    <w:rsid w:val="00044779"/>
    <w:rsid w:val="001407C2"/>
    <w:rsid w:val="0015499F"/>
    <w:rsid w:val="001A590F"/>
    <w:rsid w:val="001E2AB2"/>
    <w:rsid w:val="001E66AA"/>
    <w:rsid w:val="0023269A"/>
    <w:rsid w:val="00274CA7"/>
    <w:rsid w:val="00286C57"/>
    <w:rsid w:val="002A144A"/>
    <w:rsid w:val="002C0F7C"/>
    <w:rsid w:val="002C600C"/>
    <w:rsid w:val="003F6118"/>
    <w:rsid w:val="00415B12"/>
    <w:rsid w:val="0050790C"/>
    <w:rsid w:val="00550418"/>
    <w:rsid w:val="005C6459"/>
    <w:rsid w:val="005D161C"/>
    <w:rsid w:val="005E5630"/>
    <w:rsid w:val="005F7534"/>
    <w:rsid w:val="006D3B19"/>
    <w:rsid w:val="00705A91"/>
    <w:rsid w:val="00706DF2"/>
    <w:rsid w:val="00732452"/>
    <w:rsid w:val="007D7C7B"/>
    <w:rsid w:val="00812EA2"/>
    <w:rsid w:val="00876F79"/>
    <w:rsid w:val="008E58EF"/>
    <w:rsid w:val="009E6668"/>
    <w:rsid w:val="00A25D03"/>
    <w:rsid w:val="00A36316"/>
    <w:rsid w:val="00AE3BBC"/>
    <w:rsid w:val="00C04C89"/>
    <w:rsid w:val="00C41424"/>
    <w:rsid w:val="00CC120A"/>
    <w:rsid w:val="00CC6366"/>
    <w:rsid w:val="00DE3581"/>
    <w:rsid w:val="00DF224F"/>
    <w:rsid w:val="00EE73F4"/>
    <w:rsid w:val="00F42C95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AE169C"/>
  <w15:docId w15:val="{07D1BCAA-883C-46B3-9ECA-317A39D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4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24"/>
  </w:style>
  <w:style w:type="paragraph" w:styleId="Footer">
    <w:name w:val="footer"/>
    <w:basedOn w:val="Normal"/>
    <w:link w:val="FooterChar"/>
    <w:uiPriority w:val="99"/>
    <w:unhideWhenUsed/>
    <w:rsid w:val="00C4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24"/>
  </w:style>
  <w:style w:type="paragraph" w:styleId="ListParagraph">
    <w:name w:val="List Paragraph"/>
    <w:basedOn w:val="Normal"/>
    <w:uiPriority w:val="34"/>
    <w:qFormat/>
    <w:rsid w:val="00F42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Taylor</dc:creator>
  <cp:lastModifiedBy>Diane Dumon</cp:lastModifiedBy>
  <cp:revision>2</cp:revision>
  <cp:lastPrinted>2021-05-19T10:23:00Z</cp:lastPrinted>
  <dcterms:created xsi:type="dcterms:W3CDTF">2023-04-11T08:29:00Z</dcterms:created>
  <dcterms:modified xsi:type="dcterms:W3CDTF">2023-04-11T08:29:00Z</dcterms:modified>
</cp:coreProperties>
</file>